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675E4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F43A3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丹</w:t>
      </w:r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群布農語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B7A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B7A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675E4" w:rsidRDefault="004B7AE5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B7A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Pali’uni</w:t>
      </w:r>
      <w:proofErr w:type="spellEnd"/>
      <w:r w:rsidRPr="004B7A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B7A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Sapuz</w:t>
      </w:r>
      <w:proofErr w:type="spellEnd"/>
    </w:p>
    <w:p w:rsidR="006818CA" w:rsidRPr="00F675E4" w:rsidRDefault="006818CA">
      <w:pPr>
        <w:rPr>
          <w:rFonts w:ascii="Times New Roman" w:eastAsia="標楷體" w:hAnsi="Times New Roman" w:cs="Times New Roman"/>
        </w:rPr>
      </w:pPr>
    </w:p>
    <w:p w:rsidR="00601D0E" w:rsidRPr="00F675E4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75E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B7AE5" w:rsidRPr="004B7AE5" w:rsidRDefault="004B7AE5" w:rsidP="004B7A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laning’avan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kitda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musbai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munahaan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Saviq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tunqabin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ning’av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Amuqis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isluvusun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kitda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misqang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musquin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inadas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kitdaa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Kahaanin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taunqu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Saviq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luvus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kitdaa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ispalusapuz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laning’avan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luvus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dangi’anan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kikilim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isnuduan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kaidu’anan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itasipal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mapatupa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muntasipal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nasimaq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puntasipalun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labanasqatan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ning’av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kulpa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na’ap’ap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muntasipal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Tunsiuq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kulpa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luvus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kitda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Sin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qaipis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iskalunan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angkusun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kitda’a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makahapav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ning’av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daza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Tudiipin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minhaiza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isnuduanin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maimadadaingaz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B7AE5" w:rsidRPr="004B7AE5" w:rsidRDefault="004B7AE5" w:rsidP="004B7A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sasauqbungun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munquma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tangusang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malunsapuz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pistitibuin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sintupa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i’ita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munququma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ispit’ia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qaising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ishanat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pan’aian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istunu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hutan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ispaklang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isnuduan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mitkazhav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mihalang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B7AE5" w:rsidRPr="004B7AE5" w:rsidRDefault="004B7AE5" w:rsidP="004B7A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Mailantangusang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kaququma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kangausunang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naminqumaa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maquun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pistabaunin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paiquuna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tudipin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taimiqumaa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minang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maduq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auqsa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islulus’an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tutupa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mapa’ia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halang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mahavun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dikla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B7AE5" w:rsidRPr="004B7AE5" w:rsidRDefault="004B7AE5" w:rsidP="004B7A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haiaza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lus’an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haungkav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mihalang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haungkav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dulusa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haungkav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paqpun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mindaduu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minihalang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Qaqanup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malunsapuz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qanupan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tispising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tibabangbang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mushu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B7AE5" w:rsidRPr="004B7AE5" w:rsidRDefault="004B7AE5" w:rsidP="004B7A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mananulu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ikma’ia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tun.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gram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 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proofErr w:type="gram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mapistaba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sikakaupa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qaimamangsut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uvavaz’az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mazima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qaitmal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paqpun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mahaipi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mapinsuna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niapniap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unisin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mistaba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Paqpun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mananulu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malka’uni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4B7A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tun.</w:t>
      </w:r>
    </w:p>
    <w:p w:rsidR="00AB262B" w:rsidRPr="00AB262B" w:rsidRDefault="00AB262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B7089" w:rsidRPr="00F675E4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2B7089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675E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43A3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丹</w:t>
      </w:r>
      <w:bookmarkStart w:id="0" w:name="_GoBack"/>
      <w:bookmarkEnd w:id="0"/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群布農語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B7A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B7A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675E4" w:rsidRDefault="004B7AE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B7A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論火</w:t>
      </w:r>
    </w:p>
    <w:p w:rsidR="00601D0E" w:rsidRPr="00F675E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675E4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B7AE5" w:rsidRPr="004B7AE5" w:rsidRDefault="004B7AE5" w:rsidP="004B7A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火種</w:t>
      </w:r>
      <w:proofErr w:type="gramStart"/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之說從洪水時期說</w:t>
      </w:r>
      <w:proofErr w:type="gramEnd"/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起。當時先祖逃離洪水時，不慎將火種弄濕了。因此先祖們</w:t>
      </w:r>
      <w:proofErr w:type="gramStart"/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沒火了</w:t>
      </w:r>
      <w:proofErr w:type="gramEnd"/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。當祖先發現對岸有伙食，就派遣蛤蟆和紅</w:t>
      </w:r>
      <w:proofErr w:type="gramStart"/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嘴鳥取</w:t>
      </w:r>
      <w:proofErr w:type="gramEnd"/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火種，先祖才</w:t>
      </w:r>
      <w:proofErr w:type="gramStart"/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有火可</w:t>
      </w:r>
      <w:proofErr w:type="gramEnd"/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用。布農族的祭典需要火。火可以驅除疾病與惡兆，驅趕惡魔，正如過火的儀式，惡魔怕過火而無法跟隨人。火可以使野獸畏懼，獵人在獵場要升火，那些野獸</w:t>
      </w:r>
      <w:proofErr w:type="gramStart"/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因為怕火而</w:t>
      </w:r>
      <w:proofErr w:type="gramEnd"/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不會攻擊獵人。</w:t>
      </w:r>
    </w:p>
    <w:p w:rsidR="004B7AE5" w:rsidRPr="004B7AE5" w:rsidRDefault="004B7AE5" w:rsidP="004B7A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我們要謹慎用火，火可以燒盡所有東西生物。小孩喜歡玩火，不小心會引起火災，把家裡燒成灰燼。也有人被燒死。因此，我們必須謹慎用火。 </w:t>
      </w:r>
    </w:p>
    <w:p w:rsidR="004B7AE5" w:rsidRPr="004B7AE5" w:rsidRDefault="004B7AE5" w:rsidP="004B7A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火可以提供我們光與熱。在暗處，</w:t>
      </w:r>
      <w:proofErr w:type="gramStart"/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可以拿火來</w:t>
      </w:r>
      <w:proofErr w:type="gramEnd"/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照亮我們要走的路。</w:t>
      </w:r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br/>
        <w:t>從前，天空都黑漆漆沒有光。有一個人丟石頭擊中山</w:t>
      </w:r>
      <w:proofErr w:type="gramStart"/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羌</w:t>
      </w:r>
      <w:proofErr w:type="gramEnd"/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，山</w:t>
      </w:r>
      <w:proofErr w:type="gramStart"/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羌長嚎</w:t>
      </w:r>
      <w:proofErr w:type="gramEnd"/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嚇到了天神，因此天神史地起了曙光，從那時起就有光的存在。</w:t>
      </w:r>
    </w:p>
    <w:p w:rsidR="004B7AE5" w:rsidRPr="004B7AE5" w:rsidRDefault="004B7AE5" w:rsidP="004B7A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現在的火多樣化，各有所不同。不需要用木柴燒，使用燃油或瓦斯燒。也有以光源和熱能的產生，叫做光源。</w:t>
      </w:r>
    </w:p>
    <w:p w:rsidR="004B7AE5" w:rsidRPr="004B7AE5" w:rsidRDefault="004B7AE5" w:rsidP="004B7A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火的能量，提供光源熱能與煮熟，可以制動機械的運轉。</w:t>
      </w:r>
    </w:p>
    <w:p w:rsidR="004B7AE5" w:rsidRPr="004B7AE5" w:rsidRDefault="004B7AE5" w:rsidP="004B7A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因此</w:t>
      </w:r>
      <w:proofErr w:type="gramStart"/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節約火能</w:t>
      </w:r>
      <w:proofErr w:type="gramEnd"/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，才能永遠</w:t>
      </w:r>
      <w:proofErr w:type="gramStart"/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擁有火能</w:t>
      </w:r>
      <w:proofErr w:type="gramEnd"/>
      <w:r w:rsidRPr="004B7A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的力量。</w:t>
      </w:r>
    </w:p>
    <w:p w:rsidR="00AB262B" w:rsidRPr="004B7AE5" w:rsidRDefault="00AB262B" w:rsidP="00AB26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27CB0" w:rsidRPr="00AB262B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F675E4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675E4" w:rsidRDefault="00601D0E">
      <w:pPr>
        <w:rPr>
          <w:rFonts w:ascii="Times New Roman" w:eastAsia="標楷體" w:hAnsi="Times New Roman" w:cs="Times New Roman"/>
        </w:rPr>
      </w:pPr>
    </w:p>
    <w:sectPr w:rsidR="00601D0E" w:rsidRPr="00F675E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0B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0D26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A3E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1CEC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2022-05-02T09:33:00Z</dcterms:created>
  <dcterms:modified xsi:type="dcterms:W3CDTF">2022-05-12T09:40:00Z</dcterms:modified>
</cp:coreProperties>
</file>