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1906C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3D1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邵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語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E3D1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E3D1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906C8" w:rsidRDefault="00BE3D1C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 xml:space="preserve">Chi-Nan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>ma’rain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>lhpishan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>malanqutun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>qris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 xml:space="preserve"> 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>taun</w:t>
      </w:r>
      <w:proofErr w:type="spellEnd"/>
    </w:p>
    <w:p w:rsidR="006818CA" w:rsidRPr="001906C8" w:rsidRDefault="006818CA">
      <w:pPr>
        <w:rPr>
          <w:rFonts w:ascii="Times New Roman" w:eastAsia="標楷體" w:hAnsi="Times New Roman" w:cs="Times New Roman"/>
        </w:rPr>
      </w:pPr>
    </w:p>
    <w:p w:rsidR="00601D0E" w:rsidRPr="001906C8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906C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E3D1C" w:rsidRPr="00BE3D1C" w:rsidRDefault="00BE3D1C" w:rsidP="00BE3D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Nantuu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Qariawan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Chi Nan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ma’rain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lhupishan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yung-zung-paan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munsai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lhmazaiza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yung-zung-paan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isahai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lhmupish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itmaz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arain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lhai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yung-zung-paan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infazaq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Sidiq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inkahiwan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marutaw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thapa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masa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Tayaal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qaulh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minalhuiza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numanuma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ribush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pinfazaqin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kawash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kitataan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tata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inkahiwan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qris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malaqutun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3D1C" w:rsidRPr="00BE3D1C" w:rsidRDefault="00BE3D1C" w:rsidP="00BE3D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lhmupish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patashan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pulaun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kunaur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lhai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yung-zung-paan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lhmupish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patashan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pinfazaqin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kawash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kunaur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inkahiwan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3D1C" w:rsidRPr="00BE3D1C" w:rsidRDefault="00BE3D1C" w:rsidP="00BE3D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12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furaz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27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mukaktuniza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kazash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pimbahi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lhmupish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sunuru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zui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-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Chi Na a </w:t>
      </w:r>
      <w:proofErr w:type="spellStart"/>
      <w:proofErr w:type="gram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itmaz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Paiwaan</w:t>
      </w:r>
      <w:proofErr w:type="spellEnd"/>
      <w:proofErr w:type="gram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qris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mukaktuniza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3D1C" w:rsidRPr="00BE3D1C" w:rsidRDefault="00BE3D1C" w:rsidP="00BE3D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pimbahi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minbabaw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pambalabalay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mukaktuniza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malaqutunin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qris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pidaza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lhazai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kazash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Chi Nan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ma’rain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lhmupish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itmaz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inkahiwan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malaqutunin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qris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muqayza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lhmupish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shaktuniza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inkahiwan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aniamin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lhmupish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mashulwaz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yung-zui-ming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malhkaktha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3D1C" w:rsidRPr="00BE3D1C" w:rsidRDefault="00BE3D1C" w:rsidP="00BE3D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</w:t>
      </w:r>
      <w:proofErr w:type="gram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apawin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shmadadu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naur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lazithu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mararabaza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qris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ihazishuan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izui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Pingtung(</w:t>
      </w:r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屏東</w:t>
      </w:r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 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Sandimen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三地門</w:t>
      </w:r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qris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shinshii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amiamin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Pingtung(</w:t>
      </w:r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屏東</w:t>
      </w:r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 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pinqitanin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uqtha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mungqibi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malhituz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mukaktuniza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itmaz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isasaran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pu’apawin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naur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inkahiwan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ubuhatin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pishfazaqin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shdadu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qahil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lhmupish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matudahidahihip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malhkakrikriw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mafazaq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madanul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minafazaq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Paiwaan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BE3D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300A5" w:rsidRDefault="00630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B2E66" w:rsidRDefault="003B2E66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E3D1C" w:rsidRDefault="00BE3D1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E3D1C" w:rsidRDefault="00BE3D1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E3D1C" w:rsidRDefault="00BE3D1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E3D1C" w:rsidRPr="00BE3D1C" w:rsidRDefault="00BE3D1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3B2E66" w:rsidRPr="001906C8" w:rsidRDefault="003B2E66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3B2E66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906C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E3D1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邵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E3D1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E3D1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27C12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906C8" w:rsidRDefault="00BE3D1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E3D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暨大石板屋</w:t>
      </w:r>
    </w:p>
    <w:p w:rsidR="00601D0E" w:rsidRPr="001906C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1906C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201F0" w:rsidRPr="00A201F0" w:rsidRDefault="00A201F0" w:rsidP="00A201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01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位在南投埔里的國立暨南大學，自從</w:t>
      </w:r>
      <w:proofErr w:type="gramStart"/>
      <w:r w:rsidRPr="00A201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成立原專班</w:t>
      </w:r>
      <w:proofErr w:type="gramEnd"/>
      <w:r w:rsidRPr="00A201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之後，就在校內規劃一塊地從事民族教育使用。除了傳統高腳穀倉、竹屋，</w:t>
      </w:r>
      <w:bookmarkStart w:id="0" w:name="_GoBack"/>
      <w:bookmarkEnd w:id="0"/>
      <w:r w:rsidRPr="00A201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也種植了小米等傳統植物供研究，更建置傳統石板屋。可以讓校內非原住民的學生，有興趣也都可以去的環境教育的一個場域。</w:t>
      </w:r>
    </w:p>
    <w:p w:rsidR="00A201F0" w:rsidRPr="00A201F0" w:rsidRDefault="00A201F0" w:rsidP="00A201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A201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這棟家屋</w:t>
      </w:r>
      <w:proofErr w:type="gramEnd"/>
      <w:r w:rsidRPr="00A201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呈現的是傳統木雕的工藝技法，石板的採集技法</w:t>
      </w:r>
      <w:proofErr w:type="gramStart"/>
      <w:r w:rsidRPr="00A201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跟疊砌</w:t>
      </w:r>
      <w:proofErr w:type="gramEnd"/>
      <w:r w:rsidRPr="00A201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技法，具有執照、傳統的結構、比例的房子。</w:t>
      </w:r>
    </w:p>
    <w:p w:rsidR="00A201F0" w:rsidRPr="00A201F0" w:rsidRDefault="00A201F0" w:rsidP="00A201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201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了呈現最真實的石板屋風貌，蓋這石板屋一點也不馬虎，特地請屏東三地門傳統工藝師施做，建材也在屏東做好後，再組合完成，屋裡屋外呈現道地的傳統工藝，讓學生們在參與地的過程中，學到寶貴建築知識與文化。</w:t>
      </w:r>
    </w:p>
    <w:p w:rsidR="00601D0E" w:rsidRPr="00A201F0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1906C8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906C8" w:rsidRDefault="00601D0E">
      <w:pPr>
        <w:rPr>
          <w:rFonts w:ascii="Times New Roman" w:eastAsia="標楷體" w:hAnsi="Times New Roman" w:cs="Times New Roman"/>
        </w:rPr>
      </w:pPr>
    </w:p>
    <w:sectPr w:rsidR="00601D0E" w:rsidRPr="001906C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1F6F9F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DD3"/>
    <w:rsid w:val="003A5F68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5A6F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2E5E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267A2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837C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2022-04-27T08:28:00Z</dcterms:created>
  <dcterms:modified xsi:type="dcterms:W3CDTF">2022-04-27T08:38:00Z</dcterms:modified>
</cp:coreProperties>
</file>